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04E" w:rsidRPr="0069404E" w:rsidRDefault="0069404E" w:rsidP="00694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04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9404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"http://www.consultant.ru/document/cons_doc_LAW_349481/" </w:instrText>
      </w:r>
      <w:r w:rsidRPr="0069404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9404E">
        <w:rPr>
          <w:rFonts w:ascii="Arial" w:eastAsia="Times New Roman" w:hAnsi="Arial" w:cs="Arial"/>
          <w:b/>
          <w:bCs/>
          <w:color w:val="666699"/>
          <w:sz w:val="24"/>
          <w:szCs w:val="24"/>
          <w:u w:val="single"/>
          <w:shd w:val="clear" w:color="auto" w:fill="FFFFFF"/>
          <w:lang w:eastAsia="ru-RU"/>
        </w:rPr>
        <w:t>Постановление Правительства РФ от 03.04.2020 N 440 (ред. от 29.05.2020) "О продлении действия разрешений и иных особенностях в отношении разрешительной деятельности в 2020 году"</w:t>
      </w:r>
      <w:r w:rsidRPr="0069404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69404E" w:rsidRPr="0069404E" w:rsidRDefault="0069404E" w:rsidP="0069404E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dst100050"/>
      <w:bookmarkEnd w:id="0"/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Приложение N 3</w:t>
      </w:r>
    </w:p>
    <w:p w:rsidR="0069404E" w:rsidRPr="0069404E" w:rsidRDefault="0069404E" w:rsidP="0069404E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постановлению Правительства</w:t>
      </w:r>
    </w:p>
    <w:p w:rsidR="0069404E" w:rsidRPr="0069404E" w:rsidRDefault="0069404E" w:rsidP="0069404E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Российской Федерации</w:t>
      </w:r>
    </w:p>
    <w:p w:rsidR="0069404E" w:rsidRPr="0069404E" w:rsidRDefault="0069404E" w:rsidP="0069404E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3 апреля 2020 г. N 440</w:t>
      </w:r>
    </w:p>
    <w:p w:rsidR="0069404E" w:rsidRPr="0069404E" w:rsidRDefault="0069404E" w:rsidP="0069404E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" w:name="_GoBack"/>
      <w:bookmarkEnd w:id="1"/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69404E" w:rsidRPr="0069404E" w:rsidRDefault="0069404E" w:rsidP="0069404E">
      <w:pPr>
        <w:shd w:val="clear" w:color="auto" w:fill="FFFFFF"/>
        <w:spacing w:after="144" w:line="362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bookmarkStart w:id="2" w:name="dst100051"/>
      <w:bookmarkEnd w:id="2"/>
      <w:r w:rsidRPr="0069404E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ОСОБЕННОСТИ</w:t>
      </w:r>
    </w:p>
    <w:p w:rsidR="0069404E" w:rsidRPr="0069404E" w:rsidRDefault="0069404E" w:rsidP="0069404E">
      <w:pPr>
        <w:shd w:val="clear" w:color="auto" w:fill="FFFFFF"/>
        <w:spacing w:after="144" w:line="362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69404E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ПРИМЕНЕНИЯ РАЗРЕШИТЕЛЬНЫХ РЕЖИМОВ, ПРЕДУСМОТРЕННЫХ</w:t>
      </w:r>
    </w:p>
    <w:p w:rsidR="0069404E" w:rsidRPr="0069404E" w:rsidRDefault="0069404E" w:rsidP="0069404E">
      <w:pPr>
        <w:shd w:val="clear" w:color="auto" w:fill="FFFFFF"/>
        <w:spacing w:after="144" w:line="362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69404E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ГРАДОСТРОИТЕЛЬНЫМ </w:t>
      </w:r>
      <w:hyperlink r:id="rId5" w:anchor="dst328" w:history="1">
        <w:r w:rsidRPr="0069404E">
          <w:rPr>
            <w:rFonts w:ascii="Arial" w:eastAsia="Times New Roman" w:hAnsi="Arial" w:cs="Arial"/>
            <w:b/>
            <w:bCs/>
            <w:color w:val="666699"/>
            <w:kern w:val="36"/>
            <w:sz w:val="24"/>
            <w:szCs w:val="24"/>
            <w:u w:val="single"/>
            <w:lang w:eastAsia="ru-RU"/>
          </w:rPr>
          <w:t>КОДЕКСОМ</w:t>
        </w:r>
      </w:hyperlink>
      <w:r w:rsidRPr="0069404E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 РОССИЙСКОЙ ФЕДЕРАЦИИ</w:t>
      </w:r>
    </w:p>
    <w:p w:rsidR="0069404E" w:rsidRPr="0069404E" w:rsidRDefault="0069404E" w:rsidP="006940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69404E" w:rsidRPr="0069404E" w:rsidRDefault="0069404E" w:rsidP="0069404E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" w:name="dst100052"/>
      <w:bookmarkEnd w:id="3"/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Установить, что:</w:t>
      </w:r>
    </w:p>
    <w:p w:rsidR="0069404E" w:rsidRPr="0069404E" w:rsidRDefault="0069404E" w:rsidP="0069404E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" w:name="dst100053"/>
      <w:bookmarkEnd w:id="4"/>
      <w:r w:rsidRPr="0069404E">
        <w:rPr>
          <w:rFonts w:ascii="Arial" w:eastAsia="Times New Roman" w:hAnsi="Arial" w:cs="Arial"/>
          <w:color w:val="333333"/>
          <w:sz w:val="24"/>
          <w:szCs w:val="24"/>
          <w:highlight w:val="yellow"/>
          <w:lang w:eastAsia="ru-RU"/>
        </w:rPr>
        <w:t>на один год продлевается срок действия разрешений на строительство, срок действия которых истекает после дня вступления в силу настоящего постановления до 1 января 2021 г.;</w:t>
      </w:r>
    </w:p>
    <w:p w:rsidR="0069404E" w:rsidRPr="0069404E" w:rsidRDefault="0069404E" w:rsidP="0069404E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5" w:name="dst100054"/>
      <w:bookmarkEnd w:id="5"/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5 до 6 лет продлевается срок действия квалификационных аттестатов на право подготовки заключений экспертизы проектной документации и (или) экспертизы результатов инженерных изысканий, полученных в соответствии со </w:t>
      </w:r>
      <w:hyperlink r:id="rId6" w:anchor="dst519" w:history="1">
        <w:r w:rsidRPr="0069404E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статьей 49.1</w:t>
        </w:r>
      </w:hyperlink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Градостроительного кодекса Российской Федерации, срок действия которых истекает после дня вступления в силу настоящего постановления до 1 января 2021 г.;</w:t>
      </w:r>
    </w:p>
    <w:p w:rsidR="0069404E" w:rsidRPr="0069404E" w:rsidRDefault="0069404E" w:rsidP="0069404E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6" w:name="dst100055"/>
      <w:bookmarkEnd w:id="6"/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один год продлевается срок применения проекта планировки территории, градостроительного плана земельного участка для целей, предусмотренных </w:t>
      </w:r>
      <w:hyperlink r:id="rId7" w:anchor="dst3063" w:history="1">
        <w:r w:rsidRPr="0069404E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частью 5.2 статьи 49</w:t>
        </w:r>
      </w:hyperlink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Градостроительного кодекса Российской Федерации, в случае, если указанный срок истекает после дня вступления в силу настоящего постановления до 1 января 2021 г.;</w:t>
      </w:r>
    </w:p>
    <w:p w:rsidR="0069404E" w:rsidRPr="0069404E" w:rsidRDefault="0069404E" w:rsidP="0069404E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7" w:name="dst100056"/>
      <w:bookmarkEnd w:id="7"/>
      <w:proofErr w:type="gramStart"/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один год продлевается срок использования информации, указанной в градостроительном плане земельного участка, для целей, предусмотренных </w:t>
      </w:r>
      <w:hyperlink r:id="rId8" w:anchor="dst2878" w:history="1">
        <w:r w:rsidRPr="0069404E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пунктом 2 части 7</w:t>
        </w:r>
      </w:hyperlink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hyperlink r:id="rId9" w:anchor="dst2571" w:history="1">
        <w:r w:rsidRPr="0069404E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пунктами 3</w:t>
        </w:r>
      </w:hyperlink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 </w:t>
      </w:r>
      <w:hyperlink r:id="rId10" w:anchor="dst2572" w:history="1">
        <w:r w:rsidRPr="0069404E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4 части 21.15 статьи 51</w:t>
        </w:r>
      </w:hyperlink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hyperlink r:id="rId11" w:anchor="dst1936" w:history="1">
        <w:r w:rsidRPr="0069404E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части 10 статьи 57.3</w:t>
        </w:r>
      </w:hyperlink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Градостроительного кодекса Российской Федерации, в случае, если указанный срок истекает после дня вступления в силу настоящего постановления до 1 января 2021 г.</w:t>
      </w:r>
      <w:proofErr w:type="gramEnd"/>
    </w:p>
    <w:p w:rsidR="0069404E" w:rsidRPr="0069404E" w:rsidRDefault="0069404E" w:rsidP="0069404E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8" w:name="dst100057"/>
      <w:bookmarkEnd w:id="8"/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В период со дня вступления в силу настоящего постановления до 1 января 2021 г.:</w:t>
      </w:r>
    </w:p>
    <w:p w:rsidR="0069404E" w:rsidRPr="0069404E" w:rsidRDefault="0069404E" w:rsidP="0069404E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9" w:name="dst100058"/>
      <w:bookmarkEnd w:id="9"/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оказание государственной услуги по аттестации, переаттестации физических лиц на право подготовки заключений экспертизы проектной документации и (или) экспертизы результатов инженерных изысканий осуществляется исключительно в электронном виде с </w:t>
      </w:r>
      <w:proofErr w:type="gramStart"/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использованием</w:t>
      </w:r>
      <w:proofErr w:type="gramEnd"/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том числе единого портала государственных и муниципальных услуг;</w:t>
      </w:r>
    </w:p>
    <w:p w:rsidR="0069404E" w:rsidRPr="0069404E" w:rsidRDefault="0069404E" w:rsidP="0069404E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0" w:name="dst100059"/>
      <w:bookmarkEnd w:id="10"/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выдача квалификационных аттестатов, подтверждающих право на осуществление профессиональной деятельности по проведению экспертизы проектной документации и (или) экспертизы результатов инженерных изысканий, на бумажном носителе не осуществляется. </w:t>
      </w:r>
      <w:proofErr w:type="gramStart"/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Сведения о лицах, имеющих право на осуществление профессиональной деятельности по проведению экспертизы проектной документации и (или) экспертизы результатов инженерных изысканий </w:t>
      </w:r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включаются в реестр лиц, аттестованных на право подготовки заключений экспертизы проектной документации и (или) экспертизы результатов инженерных изысканий, размещенный на официальном сайте Министерства строительства и жилищно-коммунального хозяйства Российской Федерации в информационно-телекоммуникационной сети "Интернет".</w:t>
      </w:r>
      <w:proofErr w:type="gramEnd"/>
    </w:p>
    <w:p w:rsidR="0069404E" w:rsidRPr="0069404E" w:rsidRDefault="0069404E" w:rsidP="0069404E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1" w:name="dst100147"/>
      <w:bookmarkEnd w:id="11"/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 Оценка соответствия объектов капитального строительства в целях выдачи заключения органа государственного строительного </w:t>
      </w:r>
      <w:proofErr w:type="gramStart"/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надзора</w:t>
      </w:r>
      <w:proofErr w:type="gramEnd"/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 </w:t>
      </w:r>
      <w:hyperlink r:id="rId12" w:anchor="dst3054" w:history="1">
        <w:r w:rsidRPr="0069404E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частями 3.8</w:t>
        </w:r>
      </w:hyperlink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 </w:t>
      </w:r>
      <w:hyperlink r:id="rId13" w:anchor="dst3060" w:history="1">
        <w:r w:rsidRPr="0069404E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3.9 статьи 49</w:t>
        </w:r>
      </w:hyperlink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Градостроительного кодекса Российской Федерации), предусмотренного </w:t>
      </w:r>
      <w:hyperlink r:id="rId14" w:anchor="dst3078" w:history="1">
        <w:r w:rsidRPr="0069404E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пунктом 9 части 3 статьи 55</w:t>
        </w:r>
      </w:hyperlink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Градостроительного кодекса Российской Федерации, проводится в виде выездных проверок исключительно по основанию, установленному </w:t>
      </w:r>
      <w:hyperlink r:id="rId15" w:anchor="dst403" w:history="1">
        <w:r w:rsidRPr="0069404E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подпунктом "а" пункта 3 части 5 статьи 54</w:t>
        </w:r>
      </w:hyperlink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Градостроительного кодекса Российской Федерации, а также по извещению от застройщика (заказчика) об окончании строительства в соответствии с </w:t>
      </w:r>
      <w:hyperlink r:id="rId16" w:anchor="dst400" w:history="1">
        <w:r w:rsidRPr="0069404E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подпунктом "а" пункта 2 части 5 статьи 54</w:t>
        </w:r>
      </w:hyperlink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Градостроительного кодекса Российской Федерации.</w:t>
      </w:r>
    </w:p>
    <w:p w:rsidR="0069404E" w:rsidRPr="0069404E" w:rsidRDefault="0069404E" w:rsidP="0069404E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(п. 3 </w:t>
      </w:r>
      <w:proofErr w:type="gramStart"/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введен</w:t>
      </w:r>
      <w:proofErr w:type="gramEnd"/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hyperlink r:id="rId17" w:anchor="dst100036" w:history="1">
        <w:r w:rsidRPr="0069404E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Постановлением</w:t>
        </w:r>
      </w:hyperlink>
      <w:r w:rsidRPr="006940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Правительства РФ от 22.04.2020 N 557)</w:t>
      </w:r>
    </w:p>
    <w:p w:rsidR="005D05A4" w:rsidRDefault="005D05A4"/>
    <w:sectPr w:rsidR="005D0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72C"/>
    <w:rsid w:val="0019572C"/>
    <w:rsid w:val="005D05A4"/>
    <w:rsid w:val="0069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0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0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5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871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3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557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6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6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8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19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2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37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13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7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28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1269/570afc6feff03328459242886307d6aebe1ccb6b/" TargetMode="External"/><Relationship Id="rId13" Type="http://schemas.openxmlformats.org/officeDocument/2006/relationships/hyperlink" Target="http://www.consultant.ru/document/cons_doc_LAW_351269/3c56333ea62111c2be18b2dac5bcb30a52bb5a25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51269/3c56333ea62111c2be18b2dac5bcb30a52bb5a25/" TargetMode="External"/><Relationship Id="rId12" Type="http://schemas.openxmlformats.org/officeDocument/2006/relationships/hyperlink" Target="http://www.consultant.ru/document/cons_doc_LAW_351269/3c56333ea62111c2be18b2dac5bcb30a52bb5a25/" TargetMode="External"/><Relationship Id="rId17" Type="http://schemas.openxmlformats.org/officeDocument/2006/relationships/hyperlink" Target="http://www.consultant.ru/document/cons_doc_LAW_351022/f8baf77acba46d1c9c63b3c8b2949997ddceb908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351269/d6aa4f5374347120919d6d0ca106e089be185a9b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51269/4f097d83effef07b0360777623a625339249c8d3/" TargetMode="External"/><Relationship Id="rId11" Type="http://schemas.openxmlformats.org/officeDocument/2006/relationships/hyperlink" Target="http://www.consultant.ru/document/cons_doc_LAW_351269/fb76ce1fdb5356574b298a9dcdafcfc8fc6c937b/" TargetMode="External"/><Relationship Id="rId5" Type="http://schemas.openxmlformats.org/officeDocument/2006/relationships/hyperlink" Target="http://www.consultant.ru/document/cons_doc_LAW_351269/570afc6feff03328459242886307d6aebe1ccb6b/" TargetMode="External"/><Relationship Id="rId15" Type="http://schemas.openxmlformats.org/officeDocument/2006/relationships/hyperlink" Target="http://www.consultant.ru/document/cons_doc_LAW_351269/d6aa4f5374347120919d6d0ca106e089be185a9b/" TargetMode="External"/><Relationship Id="rId10" Type="http://schemas.openxmlformats.org/officeDocument/2006/relationships/hyperlink" Target="http://www.consultant.ru/document/cons_doc_LAW_351269/570afc6feff03328459242886307d6aebe1ccb6b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1269/570afc6feff03328459242886307d6aebe1ccb6b/" TargetMode="External"/><Relationship Id="rId14" Type="http://schemas.openxmlformats.org/officeDocument/2006/relationships/hyperlink" Target="http://www.consultant.ru/document/cons_doc_LAW_351269/935a657a2b5f7c7a6436cb756694bb2d649c7a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</dc:creator>
  <cp:keywords/>
  <dc:description/>
  <cp:lastModifiedBy>Ника</cp:lastModifiedBy>
  <cp:revision>3</cp:revision>
  <cp:lastPrinted>2020-06-05T13:47:00Z</cp:lastPrinted>
  <dcterms:created xsi:type="dcterms:W3CDTF">2020-06-05T13:46:00Z</dcterms:created>
  <dcterms:modified xsi:type="dcterms:W3CDTF">2020-06-05T13:47:00Z</dcterms:modified>
</cp:coreProperties>
</file>